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5BC" w:rsidRDefault="00E145BC" w:rsidP="00E145BC">
      <w:pPr>
        <w:tabs>
          <w:tab w:val="right" w:pos="9630"/>
        </w:tabs>
        <w:rPr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</w:t>
      </w:r>
      <w:r w:rsidR="00074389">
        <w:rPr>
          <w:rFonts w:ascii="Arial" w:hAnsi="Arial" w:cs="Arial"/>
          <w:b/>
          <w:sz w:val="22"/>
          <w:szCs w:val="22"/>
          <w:lang w:eastAsia="zh-CN"/>
        </w:rPr>
        <w:t>4</w:t>
      </w:r>
      <w:r>
        <w:rPr>
          <w:rFonts w:ascii="Arial" w:hAnsi="Arial" w:cs="Arial"/>
          <w:b/>
          <w:sz w:val="22"/>
          <w:szCs w:val="22"/>
          <w:lang w:eastAsia="zh-CN"/>
        </w:rPr>
        <w:t>-e</w:t>
      </w:r>
      <w:r>
        <w:rPr>
          <w:rFonts w:ascii="Arial" w:hAnsi="Arial" w:cs="Arial"/>
          <w:b/>
          <w:sz w:val="22"/>
          <w:szCs w:val="22"/>
        </w:rPr>
        <w:tab/>
      </w:r>
      <w:r w:rsidR="00CE56D2" w:rsidRPr="00CE56D2">
        <w:rPr>
          <w:rFonts w:ascii="Arial" w:hAnsi="Arial" w:cs="Arial"/>
          <w:b/>
          <w:sz w:val="22"/>
          <w:szCs w:val="22"/>
        </w:rPr>
        <w:t>R1-2102085</w:t>
      </w:r>
    </w:p>
    <w:p w:rsidR="00463675" w:rsidRDefault="00074389" w:rsidP="00E145BC">
      <w:pPr>
        <w:rPr>
          <w:rFonts w:ascii="Arial" w:hAnsi="Arial" w:cs="Arial"/>
          <w:b/>
          <w:sz w:val="22"/>
          <w:szCs w:val="22"/>
          <w:lang w:eastAsia="zh-CN"/>
        </w:rPr>
      </w:pPr>
      <w:r w:rsidRPr="00074389">
        <w:rPr>
          <w:rFonts w:ascii="Arial" w:hAnsi="Arial" w:cs="Arial"/>
          <w:b/>
          <w:sz w:val="22"/>
          <w:szCs w:val="22"/>
          <w:lang w:eastAsia="zh-CN"/>
        </w:rPr>
        <w:t>e-Meeting, January 25</w:t>
      </w:r>
      <w:r w:rsidRPr="00074389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 w:rsidRPr="00074389">
        <w:rPr>
          <w:rFonts w:ascii="Arial" w:hAnsi="Arial" w:cs="Arial"/>
          <w:b/>
          <w:sz w:val="22"/>
          <w:szCs w:val="22"/>
          <w:lang w:eastAsia="zh-CN"/>
        </w:rPr>
        <w:t xml:space="preserve"> – February 5</w:t>
      </w:r>
      <w:r w:rsidRPr="00074389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 w:rsidRPr="00074389">
        <w:rPr>
          <w:rFonts w:ascii="Arial" w:hAnsi="Arial" w:cs="Arial"/>
          <w:b/>
          <w:sz w:val="22"/>
          <w:szCs w:val="22"/>
          <w:lang w:eastAsia="zh-CN"/>
        </w:rPr>
        <w:t>, 2021</w:t>
      </w:r>
    </w:p>
    <w:p w:rsidR="00E145BC" w:rsidRDefault="00E145BC" w:rsidP="00E145BC">
      <w:pPr>
        <w:rPr>
          <w:rFonts w:ascii="Arial" w:hAnsi="Arial" w:cs="Arial"/>
          <w:b/>
          <w:sz w:val="22"/>
          <w:szCs w:val="22"/>
          <w:lang w:eastAsia="zh-CN"/>
        </w:rPr>
      </w:pPr>
    </w:p>
    <w:p w:rsidR="00E145BC" w:rsidRDefault="00E145BC" w:rsidP="00E145BC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2375" w:rsidRPr="00152375">
        <w:rPr>
          <w:rFonts w:ascii="Arial" w:hAnsi="Arial" w:cs="Arial"/>
          <w:b/>
        </w:rPr>
        <w:t>LS on Interpretation of UE Features in Case of Cross-Carrier Operation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52375">
        <w:rPr>
          <w:rFonts w:ascii="Arial" w:hAnsi="Arial" w:cs="Arial"/>
          <w:bCs/>
        </w:rPr>
        <w:t>Release 15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607BC" w:rsidRPr="001607BC">
        <w:rPr>
          <w:rFonts w:ascii="Arial" w:hAnsi="Arial" w:cs="Arial"/>
          <w:bCs/>
        </w:rPr>
        <w:t>NR_newRAT-Core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52375" w:rsidRPr="004946F6">
        <w:rPr>
          <w:rFonts w:ascii="Arial" w:hAnsi="Arial" w:cs="Arial"/>
          <w:bCs/>
        </w:rPr>
        <w:t>RAN1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22F7B">
        <w:rPr>
          <w:rFonts w:ascii="Arial" w:hAnsi="Arial" w:cs="Arial"/>
          <w:bCs/>
        </w:rPr>
        <w:t>RAN2</w:t>
      </w:r>
      <w:bookmarkStart w:id="0" w:name="_GoBack"/>
      <w:bookmarkEnd w:id="0"/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E49B6">
        <w:rPr>
          <w:rFonts w:cs="Arial"/>
          <w:b w:val="0"/>
          <w:bCs/>
        </w:rPr>
        <w:t>Xingguang Wei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AE49B6" w:rsidRPr="00AE49B6" w:rsidRDefault="00463675" w:rsidP="00AE49B6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AE49B6" w:rsidRPr="007A189F">
          <w:rPr>
            <w:rStyle w:val="ab"/>
            <w:rFonts w:cs="Arial"/>
            <w:b w:val="0"/>
            <w:bCs/>
          </w:rPr>
          <w:t>wei.xingguang@zte.com.cn</w:t>
        </w:r>
      </w:hyperlink>
      <w:r w:rsidR="00AE49B6">
        <w:rPr>
          <w:rFonts w:cs="Arial"/>
          <w:b w:val="0"/>
          <w:bCs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93B4F" w:rsidRPr="00293B4F" w:rsidRDefault="00293B4F" w:rsidP="00293B4F">
      <w:pPr>
        <w:jc w:val="both"/>
        <w:rPr>
          <w:rFonts w:ascii="Arial" w:hAnsi="Arial" w:cs="Arial"/>
          <w:lang w:eastAsia="zh-CN"/>
        </w:rPr>
      </w:pPr>
      <w:r w:rsidRPr="00293B4F">
        <w:rPr>
          <w:rFonts w:ascii="Arial" w:hAnsi="Arial" w:cs="Arial"/>
          <w:lang w:eastAsia="zh-CN"/>
        </w:rPr>
        <w:t>RAN1 discussed the ambiguity issue on how to interpret UE capability in case of cross-carrier operation. For UE capability associated with cross-carrier operation, if UE indicates support of this capability only for the band of the scheduled/triggered/indicated cell or only for the band of the scheduling/triggering/indicating cell, it is not clear whether UE support</w:t>
      </w:r>
      <w:r>
        <w:rPr>
          <w:rFonts w:ascii="Arial" w:hAnsi="Arial" w:cs="Arial"/>
          <w:lang w:eastAsia="zh-CN"/>
        </w:rPr>
        <w:t>s</w:t>
      </w:r>
      <w:r w:rsidRPr="00293B4F">
        <w:rPr>
          <w:rFonts w:ascii="Arial" w:hAnsi="Arial" w:cs="Arial"/>
          <w:lang w:eastAsia="zh-CN"/>
        </w:rPr>
        <w:t xml:space="preserve"> this kind of cross-carrier operation for this UE capability between these two cells.</w:t>
      </w:r>
    </w:p>
    <w:p w:rsidR="00442054" w:rsidRDefault="004946F6" w:rsidP="004946F6">
      <w:pPr>
        <w:tabs>
          <w:tab w:val="left" w:pos="1008"/>
        </w:tabs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ab/>
      </w:r>
    </w:p>
    <w:p w:rsidR="00746FCC" w:rsidRDefault="00293B4F" w:rsidP="00293B4F">
      <w:pPr>
        <w:jc w:val="both"/>
        <w:rPr>
          <w:rFonts w:ascii="Arial" w:hAnsi="Arial" w:cs="Arial"/>
          <w:lang w:eastAsia="zh-CN"/>
        </w:rPr>
      </w:pPr>
      <w:r w:rsidRPr="00293B4F">
        <w:rPr>
          <w:rFonts w:ascii="Arial" w:hAnsi="Arial" w:cs="Arial"/>
          <w:lang w:eastAsia="zh-CN"/>
        </w:rPr>
        <w:t xml:space="preserve">After discussion, RAN1 reached the following </w:t>
      </w:r>
      <w:r w:rsidR="00DE1B1B">
        <w:rPr>
          <w:rFonts w:ascii="Arial" w:hAnsi="Arial" w:cs="Arial"/>
          <w:lang w:eastAsia="zh-CN"/>
        </w:rPr>
        <w:t>agreement</w:t>
      </w:r>
      <w:r w:rsidRPr="00293B4F">
        <w:rPr>
          <w:rFonts w:ascii="Arial" w:hAnsi="Arial" w:cs="Arial"/>
          <w:lang w:eastAsia="zh-CN"/>
        </w:rPr>
        <w:t>.</w:t>
      </w:r>
    </w:p>
    <w:p w:rsidR="00293B4F" w:rsidRPr="00442054" w:rsidRDefault="00293B4F" w:rsidP="00293B4F">
      <w:pPr>
        <w:rPr>
          <w:rFonts w:ascii="Arial" w:hAnsi="Arial" w:cs="Arial"/>
          <w:lang w:eastAsia="zh-CN"/>
        </w:rPr>
      </w:pPr>
    </w:p>
    <w:p w:rsidR="00074389" w:rsidRPr="00074389" w:rsidRDefault="00074389" w:rsidP="00074389">
      <w:pPr>
        <w:shd w:val="clear" w:color="auto" w:fill="FFFFFF"/>
        <w:rPr>
          <w:rFonts w:ascii="Gulim" w:eastAsia="Gulim" w:hAnsi="宋体" w:cs="宋体"/>
          <w:color w:val="000000"/>
          <w:sz w:val="24"/>
          <w:szCs w:val="24"/>
          <w:lang w:val="en-US" w:eastAsia="zh-CN"/>
        </w:rPr>
      </w:pPr>
      <w:r w:rsidRPr="00074389">
        <w:rPr>
          <w:rFonts w:ascii="Arial" w:eastAsia="Gulim" w:hAnsi="Arial" w:cs="Arial"/>
          <w:b/>
          <w:bCs/>
          <w:color w:val="1F497D"/>
          <w:shd w:val="clear" w:color="auto" w:fill="00FF00"/>
          <w:lang w:val="en-US" w:eastAsia="zh-CN"/>
        </w:rPr>
        <w:t>Agreement</w:t>
      </w:r>
    </w:p>
    <w:p w:rsidR="00074389" w:rsidRPr="00074389" w:rsidRDefault="00074389" w:rsidP="00074389">
      <w:pPr>
        <w:shd w:val="clear" w:color="auto" w:fill="FFFFFF"/>
        <w:rPr>
          <w:rFonts w:ascii="Gulim" w:eastAsia="Gulim" w:hAnsi="宋体" w:cs="宋体"/>
          <w:color w:val="000000"/>
          <w:sz w:val="24"/>
          <w:szCs w:val="24"/>
          <w:lang w:val="en-US" w:eastAsia="zh-CN"/>
        </w:rPr>
      </w:pPr>
      <w:r w:rsidRPr="00074389">
        <w:rPr>
          <w:rFonts w:ascii="Arial" w:eastAsia="Gulim" w:hAnsi="Arial" w:cs="Arial"/>
          <w:color w:val="000000"/>
          <w:lang w:val="en-US" w:eastAsia="zh-CN"/>
        </w:rPr>
        <w:t>Regarding the interpretation of UE capabilities in case of cross-carrier operation, </w:t>
      </w:r>
      <w:r w:rsidRPr="00074389">
        <w:rPr>
          <w:rFonts w:ascii="Arial" w:eastAsia="Gulim" w:hAnsi="Arial" w:cs="Arial"/>
          <w:bCs/>
          <w:color w:val="000000"/>
          <w:lang w:val="en-US" w:eastAsia="zh-CN"/>
        </w:rPr>
        <w:t>for cross-carrier scheduling with the same SCS in the scheduling cell and the scheduled cell</w:t>
      </w:r>
      <w:r w:rsidRPr="00074389">
        <w:rPr>
          <w:rFonts w:ascii="Arial" w:eastAsia="Gulim" w:hAnsi="Arial" w:cs="Arial"/>
          <w:color w:val="000000"/>
          <w:lang w:val="en-US" w:eastAsia="zh-CN"/>
        </w:rPr>
        <w:t>, RAN1 clarifies that support of </w:t>
      </w:r>
      <w:r w:rsidRPr="00074389">
        <w:rPr>
          <w:rFonts w:ascii="Arial" w:eastAsia="Gulim" w:hAnsi="Arial" w:cs="Arial"/>
          <w:i/>
          <w:iCs/>
          <w:color w:val="000000"/>
          <w:lang w:val="en-US" w:eastAsia="zh-CN"/>
        </w:rPr>
        <w:t>pdcch-MonitoringAnyOccasionsWithSpanGap</w:t>
      </w:r>
      <w:r w:rsidRPr="00074389">
        <w:rPr>
          <w:rFonts w:ascii="Arial" w:eastAsia="Gulim" w:hAnsi="Arial" w:cs="Arial"/>
          <w:color w:val="000000"/>
          <w:lang w:val="en-US" w:eastAsia="zh-CN"/>
        </w:rPr>
        <w:t> is based on both the support of this capability for the band of the scheduled/triggered/indicated cell and the support of this capability for the band of the scheduling/triggering/indicating cell.</w:t>
      </w:r>
    </w:p>
    <w:p w:rsidR="00074389" w:rsidRPr="00074389" w:rsidRDefault="00074389" w:rsidP="00074389">
      <w:pPr>
        <w:shd w:val="clear" w:color="auto" w:fill="FFFFFF"/>
        <w:ind w:left="800" w:hanging="400"/>
        <w:rPr>
          <w:rFonts w:ascii="Gulim" w:eastAsia="Gulim" w:hAnsi="宋体" w:cs="宋体"/>
          <w:color w:val="000000"/>
          <w:sz w:val="24"/>
          <w:szCs w:val="24"/>
          <w:lang w:val="en-US" w:eastAsia="zh-CN"/>
        </w:rPr>
      </w:pPr>
      <w:r w:rsidRPr="00074389">
        <w:rPr>
          <w:rFonts w:ascii="Wingdings" w:eastAsia="Gulim" w:hAnsi="Wingdings" w:cs="宋体"/>
          <w:color w:val="000000"/>
          <w:lang w:val="en-US" w:eastAsia="zh-CN"/>
        </w:rPr>
        <w:t></w:t>
      </w:r>
      <w:r w:rsidRPr="00074389">
        <w:rPr>
          <w:rFonts w:eastAsia="Gulim"/>
          <w:color w:val="000000"/>
          <w:sz w:val="14"/>
          <w:szCs w:val="14"/>
          <w:lang w:val="en-US" w:eastAsia="zh-CN"/>
        </w:rPr>
        <w:t>  </w:t>
      </w:r>
      <w:r w:rsidRPr="00074389">
        <w:rPr>
          <w:rFonts w:ascii="Arial" w:eastAsia="Gulim" w:hAnsi="Arial" w:cs="Arial"/>
          <w:color w:val="000000"/>
          <w:lang w:val="en-US" w:eastAsia="zh-CN"/>
        </w:rPr>
        <w:t>Note: For </w:t>
      </w:r>
      <w:r w:rsidRPr="00074389">
        <w:rPr>
          <w:rFonts w:ascii="Arial" w:eastAsia="Gulim" w:hAnsi="Arial" w:cs="Arial"/>
          <w:i/>
          <w:iCs/>
          <w:color w:val="000000"/>
          <w:lang w:val="en-US" w:eastAsia="zh-CN"/>
        </w:rPr>
        <w:t>pdcch-MonitoringAnyOccasionsWithSpanGap</w:t>
      </w:r>
      <w:r w:rsidRPr="00074389">
        <w:rPr>
          <w:rFonts w:ascii="Arial" w:eastAsia="Gulim" w:hAnsi="Arial" w:cs="Arial"/>
          <w:color w:val="000000"/>
          <w:lang w:val="en-US" w:eastAsia="zh-CN"/>
        </w:rPr>
        <w:t>, the supported set (set1, set2 or set 3) for cross-carrier scheduling with the same SCS in the scheduling cell and the scheduled cell is still based on the indicated value for the band of the scheduling cell. </w:t>
      </w:r>
    </w:p>
    <w:p w:rsidR="000D1A40" w:rsidRDefault="000D1A40" w:rsidP="000D1A40">
      <w:pPr>
        <w:spacing w:beforeLines="50" w:before="120"/>
        <w:rPr>
          <w:rFonts w:ascii="Arial" w:hAnsi="Arial" w:cs="Arial"/>
          <w:lang w:eastAsia="zh-CN"/>
        </w:rPr>
      </w:pPr>
    </w:p>
    <w:p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97152" w:rsidRPr="00A97152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group.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93B4F" w:rsidRPr="00293B4F">
        <w:rPr>
          <w:rFonts w:ascii="Arial" w:hAnsi="Arial" w:cs="Arial"/>
        </w:rPr>
        <w:t>RAN1 respectfully requests RAN2 to take the above information into account and update RAN2 specs accordingly.</w:t>
      </w:r>
      <w:r w:rsidR="00E33CE8" w:rsidRPr="00293B4F">
        <w:rPr>
          <w:rFonts w:ascii="Arial" w:hAnsi="Arial" w:cs="Arial"/>
        </w:rPr>
        <w:t xml:space="preserve"> 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C048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</w:t>
      </w:r>
      <w:r w:rsidR="00463675">
        <w:rPr>
          <w:rFonts w:ascii="Arial" w:hAnsi="Arial" w:cs="Arial"/>
          <w:b/>
        </w:rPr>
        <w:t xml:space="preserve"> Meetings:</w:t>
      </w:r>
    </w:p>
    <w:p w:rsidR="00740EBF" w:rsidRDefault="00740EBF" w:rsidP="00740EBF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</w:rPr>
        <w:t>TSG-WG1 Meeting #104</w:t>
      </w:r>
      <w:r>
        <w:rPr>
          <w:rFonts w:ascii="Arial" w:hAnsi="Arial" w:cs="Arial" w:hint="eastAsia"/>
          <w:bCs/>
          <w:color w:val="000000"/>
          <w:lang w:val="en-US" w:eastAsia="zh-CN"/>
        </w:rPr>
        <w:t>-bis-e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12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 w:hint="eastAsia"/>
          <w:bCs/>
          <w:color w:val="000000"/>
          <w:lang w:val="en-US" w:eastAsia="zh-CN"/>
        </w:rPr>
        <w:t>20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April</w:t>
      </w:r>
      <w:r>
        <w:rPr>
          <w:rFonts w:ascii="Arial" w:hAnsi="Arial" w:cs="Arial"/>
          <w:bCs/>
          <w:color w:val="000000"/>
        </w:rPr>
        <w:t xml:space="preserve"> 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Online Meeting</w:t>
      </w:r>
    </w:p>
    <w:p w:rsidR="00D92D59" w:rsidRDefault="00D92D59" w:rsidP="00D92D59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</w:rPr>
        <w:t>TSG-WG1 Meeting #105</w:t>
      </w:r>
      <w:r>
        <w:rPr>
          <w:rFonts w:ascii="Arial" w:hAnsi="Arial" w:cs="Arial" w:hint="eastAsia"/>
          <w:bCs/>
          <w:color w:val="000000"/>
          <w:lang w:val="en-US"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lang w:val="en-US" w:eastAsia="zh-CN"/>
        </w:rPr>
        <w:t>9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 w:hint="eastAsia"/>
          <w:bCs/>
          <w:color w:val="000000"/>
          <w:lang w:val="en-US" w:eastAsia="zh-CN"/>
        </w:rPr>
        <w:t>2</w:t>
      </w:r>
      <w:r>
        <w:rPr>
          <w:rFonts w:ascii="Arial" w:hAnsi="Arial" w:cs="Arial"/>
          <w:bCs/>
          <w:color w:val="000000"/>
          <w:lang w:val="en-US" w:eastAsia="zh-CN"/>
        </w:rPr>
        <w:t>7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May</w:t>
      </w:r>
      <w:r>
        <w:rPr>
          <w:rFonts w:ascii="Arial" w:hAnsi="Arial" w:cs="Arial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>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Online Meeting</w:t>
      </w:r>
    </w:p>
    <w:p w:rsidR="00463675" w:rsidRPr="00791224" w:rsidRDefault="00463675" w:rsidP="00740EBF">
      <w:pPr>
        <w:tabs>
          <w:tab w:val="left" w:pos="4055"/>
        </w:tabs>
        <w:spacing w:after="120"/>
        <w:rPr>
          <w:rFonts w:ascii="Arial" w:hAnsi="Arial" w:cs="Arial"/>
          <w:bCs/>
          <w:color w:val="000000"/>
        </w:rPr>
      </w:pPr>
    </w:p>
    <w:sectPr w:rsidR="00463675" w:rsidRPr="0079122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7A5" w:rsidRDefault="004527A5">
      <w:r>
        <w:separator/>
      </w:r>
    </w:p>
  </w:endnote>
  <w:endnote w:type="continuationSeparator" w:id="0">
    <w:p w:rsidR="004527A5" w:rsidRDefault="00452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7A5" w:rsidRDefault="004527A5">
      <w:r>
        <w:separator/>
      </w:r>
    </w:p>
  </w:footnote>
  <w:footnote w:type="continuationSeparator" w:id="0">
    <w:p w:rsidR="004527A5" w:rsidRDefault="00452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403903"/>
    <w:multiLevelType w:val="hybridMultilevel"/>
    <w:tmpl w:val="BEA07256"/>
    <w:lvl w:ilvl="0" w:tplc="5488359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312D"/>
    <w:rsid w:val="000479BB"/>
    <w:rsid w:val="00074389"/>
    <w:rsid w:val="00092134"/>
    <w:rsid w:val="000B6E03"/>
    <w:rsid w:val="000D1A40"/>
    <w:rsid w:val="00126DEA"/>
    <w:rsid w:val="00143486"/>
    <w:rsid w:val="00152375"/>
    <w:rsid w:val="001607BC"/>
    <w:rsid w:val="00180E32"/>
    <w:rsid w:val="00202691"/>
    <w:rsid w:val="00240A33"/>
    <w:rsid w:val="00270ED8"/>
    <w:rsid w:val="00276992"/>
    <w:rsid w:val="00293B4F"/>
    <w:rsid w:val="002C0588"/>
    <w:rsid w:val="002D7662"/>
    <w:rsid w:val="002E1EBD"/>
    <w:rsid w:val="00316A54"/>
    <w:rsid w:val="00325034"/>
    <w:rsid w:val="003D2BA8"/>
    <w:rsid w:val="003D506C"/>
    <w:rsid w:val="003D74B4"/>
    <w:rsid w:val="003E13F9"/>
    <w:rsid w:val="00442054"/>
    <w:rsid w:val="0044632E"/>
    <w:rsid w:val="004527A5"/>
    <w:rsid w:val="00455F37"/>
    <w:rsid w:val="00463675"/>
    <w:rsid w:val="00477E62"/>
    <w:rsid w:val="004946F6"/>
    <w:rsid w:val="004F504E"/>
    <w:rsid w:val="0050252A"/>
    <w:rsid w:val="0050462F"/>
    <w:rsid w:val="005351AA"/>
    <w:rsid w:val="00537751"/>
    <w:rsid w:val="00581C87"/>
    <w:rsid w:val="005B6C20"/>
    <w:rsid w:val="0067699A"/>
    <w:rsid w:val="00694D19"/>
    <w:rsid w:val="006B1B28"/>
    <w:rsid w:val="006E4B9C"/>
    <w:rsid w:val="00740EBF"/>
    <w:rsid w:val="00746FCC"/>
    <w:rsid w:val="00791224"/>
    <w:rsid w:val="007A2EFC"/>
    <w:rsid w:val="007D702D"/>
    <w:rsid w:val="007F71AE"/>
    <w:rsid w:val="008121D7"/>
    <w:rsid w:val="00843CE8"/>
    <w:rsid w:val="00855703"/>
    <w:rsid w:val="00856DCA"/>
    <w:rsid w:val="008835C8"/>
    <w:rsid w:val="00891039"/>
    <w:rsid w:val="0089756A"/>
    <w:rsid w:val="008B7A92"/>
    <w:rsid w:val="008F353C"/>
    <w:rsid w:val="00923E7C"/>
    <w:rsid w:val="00965FAC"/>
    <w:rsid w:val="00971257"/>
    <w:rsid w:val="00991EBB"/>
    <w:rsid w:val="009A50CD"/>
    <w:rsid w:val="009D5CB6"/>
    <w:rsid w:val="009E6498"/>
    <w:rsid w:val="00A01665"/>
    <w:rsid w:val="00A7200E"/>
    <w:rsid w:val="00A97152"/>
    <w:rsid w:val="00AA6FEA"/>
    <w:rsid w:val="00AC4F0B"/>
    <w:rsid w:val="00AD0332"/>
    <w:rsid w:val="00AE49B6"/>
    <w:rsid w:val="00B01BB9"/>
    <w:rsid w:val="00B22F7B"/>
    <w:rsid w:val="00B34115"/>
    <w:rsid w:val="00B822CD"/>
    <w:rsid w:val="00BA284D"/>
    <w:rsid w:val="00BB7264"/>
    <w:rsid w:val="00C048A8"/>
    <w:rsid w:val="00C05F1C"/>
    <w:rsid w:val="00C313F9"/>
    <w:rsid w:val="00C64ED8"/>
    <w:rsid w:val="00C9538A"/>
    <w:rsid w:val="00CE56D2"/>
    <w:rsid w:val="00D2517F"/>
    <w:rsid w:val="00D92D59"/>
    <w:rsid w:val="00DE1B1B"/>
    <w:rsid w:val="00DF1C39"/>
    <w:rsid w:val="00E04B2C"/>
    <w:rsid w:val="00E145BC"/>
    <w:rsid w:val="00E31FE6"/>
    <w:rsid w:val="00E33CE8"/>
    <w:rsid w:val="00E63E3B"/>
    <w:rsid w:val="00E70DDA"/>
    <w:rsid w:val="00E9455D"/>
    <w:rsid w:val="00E95E94"/>
    <w:rsid w:val="00EE58F0"/>
    <w:rsid w:val="00EF4B8E"/>
    <w:rsid w:val="00F64547"/>
    <w:rsid w:val="00F708B3"/>
    <w:rsid w:val="00FE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BBFE70B-D2AA-47AA-90B4-944DC07F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table" w:styleId="ac">
    <w:name w:val="Table Grid"/>
    <w:basedOn w:val="a1"/>
    <w:uiPriority w:val="59"/>
    <w:rsid w:val="008B7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uiPriority w:val="20"/>
    <w:qFormat/>
    <w:rsid w:val="008B7A92"/>
    <w:rPr>
      <w:i/>
      <w:iCs/>
    </w:rPr>
  </w:style>
  <w:style w:type="paragraph" w:styleId="ae">
    <w:name w:val="Normal (Web)"/>
    <w:basedOn w:val="a"/>
    <w:uiPriority w:val="99"/>
    <w:semiHidden/>
    <w:unhideWhenUsed/>
    <w:rsid w:val="0007438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pple-converted-space">
    <w:name w:val="apple-converted-space"/>
    <w:rsid w:val="00074389"/>
  </w:style>
  <w:style w:type="character" w:styleId="af">
    <w:name w:val="Strong"/>
    <w:uiPriority w:val="22"/>
    <w:qFormat/>
    <w:rsid w:val="000743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2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ei.xingguang@zte.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7929935</vt:i4>
      </vt:variant>
      <vt:variant>
        <vt:i4>0</vt:i4>
      </vt:variant>
      <vt:variant>
        <vt:i4>0</vt:i4>
      </vt:variant>
      <vt:variant>
        <vt:i4>5</vt:i4>
      </vt:variant>
      <vt:variant>
        <vt:lpwstr>mailto:wei.xingguang@zte.com.cn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</cp:lastModifiedBy>
  <cp:revision>3</cp:revision>
  <cp:lastPrinted>2002-04-23T01:10:00Z</cp:lastPrinted>
  <dcterms:created xsi:type="dcterms:W3CDTF">2021-02-03T11:53:00Z</dcterms:created>
  <dcterms:modified xsi:type="dcterms:W3CDTF">2021-02-03T11:54:00Z</dcterms:modified>
</cp:coreProperties>
</file>